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Карточка обследования пункта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0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W w:w="9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599"/>
        <w:gridCol w:w="1698"/>
        <w:gridCol w:w="152"/>
        <w:gridCol w:w="4054"/>
      </w:tblGrid>
      <w:tr>
        <w:tblPrEx/>
        <w:trPr>
          <w:trHeight w:val="481"/>
        </w:trPr>
        <w:tc>
          <w:tcPr>
            <w:gridSpan w:val="4"/>
            <w:shd w:val="clear" w:color="auto" w:fill="auto"/>
            <w:tcW w:w="468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Субъект Российской Федерации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4054" w:type="dxa"/>
            <w:vAlign w:val="center"/>
            <w:textDirection w:val="lrTb"/>
            <w:noWrap w:val="false"/>
          </w:tcPr>
          <w:p>
            <w:pPr>
              <w:ind w:right="-102"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Дата (год) обследования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09"/>
        </w:trPr>
        <w:tc>
          <w:tcPr>
            <w:gridSpan w:val="4"/>
            <w:shd w:val="clear" w:color="auto" w:fill="auto"/>
            <w:tcW w:w="468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Иркутская область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405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55"/>
        </w:trPr>
        <w:tc>
          <w:tcPr>
            <w:gridSpan w:val="4"/>
            <w:shd w:val="clear" w:color="auto" w:fill="auto"/>
            <w:tcW w:w="468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Наименование организации, выполнившей работы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405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Кем выполнены работы (должность, ФИО)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76"/>
        </w:trPr>
        <w:tc>
          <w:tcPr>
            <w:gridSpan w:val="4"/>
            <w:shd w:val="clear" w:color="auto" w:fill="auto"/>
            <w:tcW w:w="468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Субъект геодезической и картографической деятельности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405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74"/>
        </w:trPr>
        <w:tc>
          <w:tcPr>
            <w:gridSpan w:val="5"/>
            <w:shd w:val="clear" w:color="auto" w:fill="auto"/>
            <w:tcW w:w="87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Исходные технические данные пункта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94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firstLine="0"/>
              <w:jc w:val="left"/>
              <w:spacing w:before="40" w:after="100" w:afterAutospacing="1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ндекс пункта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194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Название пункта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194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Тип пункта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194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Тип знака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194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Высота знака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207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Тип центра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94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Номер марки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194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Класс сети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94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Система координат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94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Координаты пункта (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lang w:val="en-US"/>
              </w:rPr>
              <w:t xml:space="preserve">X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lang w:val="en-US"/>
              </w:rPr>
              <w:t xml:space="preserve">Y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)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270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Состояние наружного знака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94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Состояние центра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94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Статус (имеющиеся сведения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br/>
              <w:t xml:space="preserve">о состоянии пункта)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94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Дата (год) создания пункта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94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Дата (год) последнего обследования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94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right="-111"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lang w:eastAsia="ru-RU"/>
              </w:rPr>
              <w:t xml:space="preserve">Дирекционные углы на ориентирные пункты и расстояние от центра пункта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ind w:firstLine="0"/>
              <w:jc w:val="both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94"/>
        </w:trPr>
        <w:tc>
          <w:tcPr>
            <w:gridSpan w:val="2"/>
            <w:shd w:val="clear" w:color="auto" w:fill="auto"/>
            <w:tcW w:w="283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Описание местоположения пункта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5904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gridSpan w:val="5"/>
            <w:shd w:val="clear" w:color="auto" w:fill="auto"/>
            <w:tcW w:w="87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Результаты обследования пункта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20"/>
        </w:trPr>
        <w:tc>
          <w:tcPr>
            <w:gridSpan w:val="5"/>
            <w:shd w:val="clear" w:color="auto" w:fill="auto"/>
            <w:tcW w:w="87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strike w:val="0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2"/>
                <w:szCs w:val="22"/>
              </w:rPr>
              <w:t xml:space="preserve">Пункт 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2"/>
                <w:szCs w:val="22"/>
              </w:rPr>
              <w:t xml:space="preserve">найден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2"/>
                <w:szCs w:val="22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2"/>
                <w:szCs w:val="22"/>
              </w:rPr>
              <w:t xml:space="preserve">не найден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2"/>
                <w:szCs w:val="22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2"/>
                <w:szCs w:val="22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2"/>
                <w:szCs w:val="22"/>
              </w:rPr>
              <w:t xml:space="preserve">ничтож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2"/>
                <w:szCs w:val="22"/>
              </w:rPr>
              <w:t xml:space="preserve">ен</w:t>
            </w:r>
            <w:r>
              <w:rPr>
                <w:rFonts w:ascii="PT Astra Serif" w:hAnsi="PT Astra Serif" w:cs="PT Astra Serif"/>
                <w:strike w:val="0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strike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9"/>
        </w:trPr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22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Состояние пункта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42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Рекомендации по восстановлению пункта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0"/>
        </w:trPr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ind w:firstLine="0"/>
              <w:spacing w:after="100" w:afterAutospacing="1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Опознавательный столб (знак) устанавливался/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br/>
              <w:t xml:space="preserve">не устанавливался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2297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42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0"/>
        </w:trPr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ind w:firstLine="0"/>
              <w:spacing w:after="100" w:afterAutospacing="1"/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Наружный знак сохранился/не сохранился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2297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42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0"/>
        </w:trPr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ind w:firstLine="0"/>
              <w:spacing w:after="100" w:afterAutospacing="1"/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Монолит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lang w:val="en-US"/>
              </w:rPr>
              <w:t xml:space="preserve">I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 сохранился/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br/>
              <w:t xml:space="preserve">не сохранился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2297" w:type="dxa"/>
            <w:textDirection w:val="lrTb"/>
            <w:noWrap w:val="false"/>
          </w:tcPr>
          <w:p>
            <w:pPr>
              <w:ind w:firstLine="0"/>
              <w:jc w:val="right"/>
              <w:spacing w:after="100" w:afterAutospacing="1"/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42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0"/>
        </w:trPr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ind w:firstLine="0"/>
              <w:spacing w:after="100" w:afterAutospacing="1"/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Монолит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lang w:val="en-US"/>
              </w:rPr>
              <w:t xml:space="preserve">II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 вскрывался/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br/>
              <w:t xml:space="preserve">не вскрывался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2297" w:type="dxa"/>
            <w:textDirection w:val="lrTb"/>
            <w:noWrap w:val="false"/>
          </w:tcPr>
          <w:p>
            <w:pPr>
              <w:ind w:firstLine="0"/>
              <w:jc w:val="right"/>
              <w:spacing w:after="100" w:afterAutospacing="1"/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42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0"/>
        </w:trPr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ind w:firstLine="0"/>
              <w:spacing w:after="100" w:afterAutospacing="1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Монолиты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lang w:val="en-US"/>
              </w:rPr>
              <w:t xml:space="preserve">III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 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lang w:val="en-US"/>
              </w:rPr>
              <w:t xml:space="preserve">IV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 вскрывались/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br/>
              <w:t xml:space="preserve">не вскрывались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2297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42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0"/>
        </w:trPr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ind w:firstLine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Ориентирный пункт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lang w:val="en-US"/>
              </w:rPr>
              <w:t xml:space="preserve">I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 сохранился/не сохранился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2297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42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0"/>
        </w:trPr>
        <w:tc>
          <w:tcPr>
            <w:shd w:val="clear" w:color="auto" w:fill="auto"/>
            <w:tcW w:w="2231" w:type="dxa"/>
            <w:textDirection w:val="lrTb"/>
            <w:noWrap w:val="false"/>
          </w:tcPr>
          <w:p>
            <w:pPr>
              <w:ind w:firstLine="0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Ориентирный пункт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lang w:val="en-US"/>
              </w:rPr>
              <w:t xml:space="preserve">II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 сохранился/не сохранился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2297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42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0"/>
        </w:trPr>
        <w:tc>
          <w:tcPr>
            <w:shd w:val="clear" w:color="auto" w:fill="auto"/>
            <w:tcW w:w="2231" w:type="dxa"/>
            <w:vAlign w:val="center"/>
            <w:textDirection w:val="lrTb"/>
            <w:noWrap w:val="false"/>
          </w:tcPr>
          <w:p>
            <w:pPr>
              <w:ind w:firstLine="0"/>
              <w:spacing w:after="100" w:afterAutospacing="1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Окопка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 читается/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br/>
              <w:t xml:space="preserve">не читается</w:t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2297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42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 w:themeColor="text1"/>
                <w:sz w:val="22"/>
                <w:szCs w:val="22"/>
              </w:rPr>
            </w:r>
          </w:p>
        </w:tc>
      </w:tr>
    </w:tbl>
    <w:p>
      <w:pPr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tbl>
      <w:tblPr>
        <w:tblW w:w="99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861"/>
        <w:gridCol w:w="6379"/>
      </w:tblGrid>
      <w:tr>
        <w:tblPrEx/>
        <w:trPr>
          <w:trHeight w:val="125"/>
        </w:trPr>
        <w:tc>
          <w:tcPr>
            <w:gridSpan w:val="2"/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Фотография или оттиск марки центра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по результатам обследования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6379" w:type="dxa"/>
            <w:vAlign w:val="center"/>
            <w:textDirection w:val="lrTb"/>
            <w:noWrap w:val="false"/>
          </w:tcPr>
          <w:p>
            <w:pPr>
              <w:ind w:hanging="12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Фотография внешнего оформления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ind w:hanging="12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 результатам обследования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3482"/>
        </w:trPr>
        <w:tc>
          <w:tcPr>
            <w:gridSpan w:val="2"/>
            <w:shd w:val="clear" w:color="auto" w:fill="auto"/>
            <w:tcW w:w="35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shd w:val="clear" w:color="auto" w:fill="auto"/>
            <w:tcW w:w="637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125"/>
        </w:trPr>
        <w:tc>
          <w:tcPr>
            <w:gridSpan w:val="2"/>
            <w:shd w:val="clear" w:color="auto" w:fill="auto"/>
            <w:tcW w:w="3543" w:type="dxa"/>
            <w:textDirection w:val="lrTb"/>
            <w:noWrap w:val="false"/>
          </w:tcPr>
          <w:p>
            <w:pPr>
              <w:ind w:firstLine="0"/>
              <w:tabs>
                <w:tab w:val="left" w:pos="353" w:leader="none"/>
              </w:tabs>
              <w:rPr>
                <w:rFonts w:ascii="PT Astra Serif" w:hAnsi="PT Astra Serif" w:cs="PT Astra Serif"/>
                <w:i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</w:rPr>
              <w:t xml:space="preserve">Высота верхней марки </w:t>
            </w:r>
            <w:r>
              <w:rPr>
                <w:rFonts w:ascii="PT Astra Serif" w:hAnsi="PT Astra Serif" w:cs="PT Astra Serif"/>
                <w:iCs/>
                <w:color w:val="000000" w:themeColor="text1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</w:rPr>
            </w:r>
          </w:p>
          <w:p>
            <w:pPr>
              <w:ind w:firstLine="0"/>
              <w:tabs>
                <w:tab w:val="left" w:pos="353" w:leader="none"/>
              </w:tabs>
              <w:rPr>
                <w:rFonts w:ascii="PT Astra Serif" w:hAnsi="PT Astra Serif" w:cs="PT Astra Serif"/>
                <w:iCs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 w:themeColor="text1"/>
              </w:rPr>
              <w:t xml:space="preserve">ниже уровня земли на -</w:t>
            </w:r>
            <w:r>
              <w:rPr>
                <w:rFonts w:ascii="PT Astra Serif" w:hAnsi="PT Astra Serif" w:cs="PT Astra Serif"/>
                <w:iCs/>
                <w:color w:val="000000" w:themeColor="text1"/>
              </w:rPr>
            </w:r>
            <w:r>
              <w:rPr>
                <w:rFonts w:ascii="PT Astra Serif" w:hAnsi="PT Astra Serif" w:cs="PT Astra Serif"/>
                <w:iCs/>
                <w:color w:val="000000" w:themeColor="text1"/>
              </w:rPr>
            </w:r>
          </w:p>
        </w:tc>
        <w:tc>
          <w:tcPr>
            <w:shd w:val="clear" w:color="auto" w:fill="auto"/>
            <w:tcW w:w="6379" w:type="dxa"/>
            <w:vMerge w:val="continue"/>
            <w:textDirection w:val="lrTb"/>
            <w:noWrap w:val="false"/>
          </w:tcPr>
          <w:p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5"/>
        </w:trPr>
        <w:tc>
          <w:tcPr>
            <w:gridSpan w:val="3"/>
            <w:shd w:val="clear" w:color="auto" w:fill="auto"/>
            <w:tcW w:w="99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strike w:val="0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Спутниковые наблюдения на пунк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</w:rPr>
              <w:t xml:space="preserve">те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</w:rPr>
              <w:t xml:space="preserve">озможны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</w:rPr>
              <w:t xml:space="preserve">ловно возмож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</w:rPr>
              <w:t xml:space="preserve">невозможны</w:t>
            </w:r>
            <w:r>
              <w:rPr>
                <w:rFonts w:ascii="PT Astra Serif" w:hAnsi="PT Astra Serif" w:cs="PT Astra Serif"/>
                <w:strike w:val="0"/>
                <w:color w:val="000000" w:themeColor="text1"/>
              </w:rPr>
            </w:r>
            <w:r>
              <w:rPr>
                <w:rFonts w:ascii="PT Astra Serif" w:hAnsi="PT Astra Serif" w:cs="PT Astra Serif"/>
                <w:strike w:val="0"/>
                <w:color w:val="000000" w:themeColor="text1"/>
              </w:rPr>
            </w:r>
          </w:p>
        </w:tc>
      </w:tr>
      <w:tr>
        <w:tblPrEx/>
        <w:trPr>
          <w:trHeight w:val="495"/>
        </w:trPr>
        <w:tc>
          <w:tcPr>
            <w:shd w:val="clear" w:color="auto" w:fill="auto"/>
            <w:tcW w:w="2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Актуализированн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ое</w:t>
            </w: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 описани</w:t>
            </w: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местоположения пункта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W w:w="72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Абрис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714"/>
        </w:trPr>
        <w:tc>
          <w:tcPr>
            <w:shd w:val="clear" w:color="auto" w:fill="auto"/>
            <w:tcW w:w="268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W w:w="72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654"/>
        </w:trPr>
        <w:tc>
          <w:tcPr>
            <w:gridSpan w:val="3"/>
            <w:shd w:val="clear" w:color="auto" w:fill="auto"/>
            <w:tcW w:w="99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Astra Serif" w:hAnsi="PT Astra Serif" w:cs="PT Astra Serif"/>
                <w:color w:val="000000" w:themeColor="text1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Заключение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  <w:highlight w:val="yellow"/>
              </w:rPr>
            </w:r>
          </w:p>
        </w:tc>
      </w:tr>
    </w:tbl>
    <w:p>
      <w:pPr>
        <w:ind w:firstLine="0"/>
        <w:jc w:val="left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tbl>
      <w:tblPr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3379"/>
        <w:gridCol w:w="1347"/>
        <w:gridCol w:w="3754"/>
      </w:tblGrid>
      <w:tr>
        <w:tblPrEx/>
        <w:trPr>
          <w:jc w:val="center"/>
          <w:trHeight w:val="3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51" w:type="dxa"/>
            <w:vAlign w:val="bottom"/>
            <w:textDirection w:val="lrTb"/>
            <w:noWrap w:val="false"/>
          </w:tcPr>
          <w:p>
            <w:pPr>
              <w:ind w:left="-112" w:firstLine="0"/>
              <w:spacing w:after="100" w:afterAutospacing="1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Составил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379" w:type="dxa"/>
            <w:vAlign w:val="bottom"/>
            <w:textDirection w:val="lrTb"/>
            <w:noWrap w:val="false"/>
          </w:tcPr>
          <w:p>
            <w:pPr>
              <w:spacing w:before="120" w:after="100" w:afterAutospacing="1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47" w:type="dxa"/>
            <w:vAlign w:val="bottom"/>
            <w:textDirection w:val="lrTb"/>
            <w:noWrap w:val="false"/>
          </w:tcPr>
          <w:p>
            <w:pPr>
              <w:ind w:left="79" w:firstLine="0"/>
              <w:spacing w:before="120" w:after="100" w:afterAutospacing="1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Проверил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754" w:type="dxa"/>
            <w:vAlign w:val="bottom"/>
            <w:textDirection w:val="lrTb"/>
            <w:noWrap w:val="false"/>
          </w:tcPr>
          <w:p>
            <w:pPr>
              <w:spacing w:before="120" w:after="100" w:afterAutospacing="1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ind w:firstLine="0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sectPr>
      <w:footnotePr/>
      <w:endnotePr/>
      <w:type w:val="nextPage"/>
      <w:pgSz w:w="11906" w:h="16838" w:orient="portrait"/>
      <w:pgMar w:top="568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imes">
    <w:panose1 w:val="02000603000000000000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ind w:firstLine="709"/>
      <w:jc w:val="both"/>
      <w:spacing w:after="0" w:line="240" w:lineRule="auto"/>
    </w:pPr>
    <w:rPr>
      <w:rFonts w:ascii="Times" w:hAnsi="Times" w:eastAsia="Calibri" w:cs="Times"/>
      <w:color w:val="00000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Курганов Михаил Александрович</dc:creator>
  <cp:keywords/>
  <dc:description/>
  <cp:lastModifiedBy>afanasev</cp:lastModifiedBy>
  <cp:revision>34</cp:revision>
  <dcterms:created xsi:type="dcterms:W3CDTF">2024-09-04T08:14:00Z</dcterms:created>
  <dcterms:modified xsi:type="dcterms:W3CDTF">2026-04-21T02:16:56Z</dcterms:modified>
</cp:coreProperties>
</file>